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BFC60" w14:textId="77777777" w:rsidR="00DD5E88" w:rsidRDefault="00DD5E88">
      <w:pPr>
        <w:pStyle w:val="BodyText"/>
        <w:spacing w:before="7"/>
        <w:rPr>
          <w:b/>
          <w:sz w:val="19"/>
        </w:rPr>
      </w:pPr>
    </w:p>
    <w:p w14:paraId="4C8F23D6" w14:textId="2BC0EFF6" w:rsidR="00D2685A" w:rsidRDefault="00D2685A" w:rsidP="00D2685A">
      <w:pPr>
        <w:pStyle w:val="Heading2"/>
        <w:spacing w:before="93" w:line="482" w:lineRule="auto"/>
        <w:ind w:left="2992" w:right="4176" w:hanging="22"/>
        <w:jc w:val="center"/>
      </w:pPr>
      <w:r>
        <w:t>ATTACHMENT “</w:t>
      </w:r>
      <w:r w:rsidR="00B75A43">
        <w:t>J</w:t>
      </w:r>
      <w:r>
        <w:t>”</w:t>
      </w:r>
    </w:p>
    <w:p w14:paraId="14EDE3D7" w14:textId="3D5A4ED5" w:rsidR="00DD5E88" w:rsidRDefault="00F4386E" w:rsidP="004964B8">
      <w:pPr>
        <w:pStyle w:val="Heading2"/>
        <w:spacing w:before="93" w:line="482" w:lineRule="auto"/>
        <w:ind w:left="2992" w:right="4176" w:hanging="22"/>
      </w:pPr>
      <w:r>
        <w:t>LIST OF KDOT SPECIAL PROVISIONS</w:t>
      </w:r>
    </w:p>
    <w:p w14:paraId="054A7757" w14:textId="77777777" w:rsidR="00DD5E88" w:rsidRDefault="00DD5E88">
      <w:pPr>
        <w:pStyle w:val="BodyText"/>
        <w:rPr>
          <w:b/>
          <w:sz w:val="22"/>
        </w:rPr>
      </w:pPr>
    </w:p>
    <w:p w14:paraId="14D0FBFB" w14:textId="77777777" w:rsidR="00DD5E88" w:rsidRDefault="00DD5E88">
      <w:pPr>
        <w:pStyle w:val="BodyText"/>
        <w:spacing w:before="9"/>
        <w:rPr>
          <w:b/>
          <w:sz w:val="18"/>
        </w:rPr>
      </w:pPr>
    </w:p>
    <w:p w14:paraId="305F8894" w14:textId="77777777" w:rsidR="00DD5E88" w:rsidRDefault="00F4386E">
      <w:pPr>
        <w:pStyle w:val="BodyText"/>
        <w:spacing w:line="276" w:lineRule="auto"/>
        <w:ind w:left="119" w:right="1389"/>
        <w:rPr>
          <w:rFonts w:ascii="Calibri"/>
          <w:sz w:val="22"/>
        </w:rPr>
      </w:pPr>
      <w:r>
        <w:t xml:space="preserve">The following list of Special Provisions are for this project. Omission of all or part of a special provision in the attached contract does not relieve the contractor of the responsibility for obtaining the complete provision as listed. KDOT Special Provisions can be found at the following web address: </w:t>
      </w:r>
      <w:r>
        <w:rPr>
          <w:rFonts w:ascii="Calibri"/>
          <w:sz w:val="22"/>
        </w:rPr>
        <w:t>https://</w:t>
      </w:r>
      <w:hyperlink r:id="rId6">
        <w:r>
          <w:rPr>
            <w:rFonts w:ascii="Calibri"/>
            <w:sz w:val="22"/>
          </w:rPr>
          <w:t>www.ksdot.org/bureaus/burConsMain/specprov/2015/2015-all.asp</w:t>
        </w:r>
      </w:hyperlink>
    </w:p>
    <w:p w14:paraId="5C0758AD" w14:textId="77777777" w:rsidR="00DD5E88" w:rsidRDefault="00DD5E88">
      <w:pPr>
        <w:pStyle w:val="BodyText"/>
        <w:rPr>
          <w:rFonts w:ascii="Calibri"/>
        </w:rPr>
      </w:pPr>
    </w:p>
    <w:p w14:paraId="32522222" w14:textId="77777777" w:rsidR="00DD5E88" w:rsidRDefault="00DD5E88">
      <w:pPr>
        <w:pStyle w:val="BodyText"/>
        <w:rPr>
          <w:rFonts w:ascii="Calibri"/>
        </w:rPr>
      </w:pPr>
    </w:p>
    <w:p w14:paraId="13F42F1F" w14:textId="77777777" w:rsidR="00DD5E88" w:rsidRDefault="00DD5E88">
      <w:pPr>
        <w:pStyle w:val="BodyText"/>
        <w:spacing w:before="7"/>
        <w:rPr>
          <w:rFonts w:ascii="Calibri"/>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6624"/>
        <w:gridCol w:w="660"/>
      </w:tblGrid>
      <w:tr w:rsidR="00DD5E88" w14:paraId="6047CE88" w14:textId="77777777">
        <w:trPr>
          <w:trHeight w:val="460"/>
        </w:trPr>
        <w:tc>
          <w:tcPr>
            <w:tcW w:w="2066" w:type="dxa"/>
          </w:tcPr>
          <w:p w14:paraId="19C077A7" w14:textId="77777777" w:rsidR="00DD5E88" w:rsidRDefault="00F4386E">
            <w:pPr>
              <w:pStyle w:val="TableParagraph"/>
              <w:spacing w:line="229" w:lineRule="exact"/>
              <w:rPr>
                <w:sz w:val="20"/>
              </w:rPr>
            </w:pPr>
            <w:r>
              <w:rPr>
                <w:sz w:val="20"/>
              </w:rPr>
              <w:t>15-ER-1-R09</w:t>
            </w:r>
          </w:p>
        </w:tc>
        <w:tc>
          <w:tcPr>
            <w:tcW w:w="6624" w:type="dxa"/>
          </w:tcPr>
          <w:p w14:paraId="07BB0EC6" w14:textId="77777777" w:rsidR="00DD5E88" w:rsidRDefault="00F4386E">
            <w:pPr>
              <w:pStyle w:val="TableParagraph"/>
              <w:spacing w:before="4" w:line="228" w:lineRule="exact"/>
              <w:ind w:left="105" w:right="621"/>
              <w:rPr>
                <w:sz w:val="20"/>
              </w:rPr>
            </w:pPr>
            <w:r>
              <w:rPr>
                <w:sz w:val="20"/>
              </w:rPr>
              <w:t>ERRATA SHEET FOR STANDARD SPECIFICATION BOOK FOR STATE ROAD AND BRIDGE CONSTRUCTION, EDITION 2015</w:t>
            </w:r>
          </w:p>
        </w:tc>
        <w:tc>
          <w:tcPr>
            <w:tcW w:w="660" w:type="dxa"/>
          </w:tcPr>
          <w:p w14:paraId="2E3271E3" w14:textId="77777777" w:rsidR="00DD5E88" w:rsidRDefault="00DD5E88">
            <w:pPr>
              <w:pStyle w:val="TableParagraph"/>
              <w:ind w:left="0"/>
              <w:rPr>
                <w:rFonts w:ascii="Times New Roman"/>
                <w:sz w:val="20"/>
              </w:rPr>
            </w:pPr>
          </w:p>
        </w:tc>
      </w:tr>
      <w:tr w:rsidR="00DD5E88" w14:paraId="5E97BDFB" w14:textId="77777777">
        <w:trPr>
          <w:trHeight w:val="287"/>
        </w:trPr>
        <w:tc>
          <w:tcPr>
            <w:tcW w:w="2066" w:type="dxa"/>
          </w:tcPr>
          <w:p w14:paraId="745DB824" w14:textId="77777777" w:rsidR="00DD5E88" w:rsidRDefault="00F4386E">
            <w:pPr>
              <w:pStyle w:val="TableParagraph"/>
              <w:spacing w:line="227" w:lineRule="exact"/>
              <w:rPr>
                <w:sz w:val="20"/>
              </w:rPr>
            </w:pPr>
            <w:r>
              <w:rPr>
                <w:sz w:val="20"/>
              </w:rPr>
              <w:t>15-01018</w:t>
            </w:r>
          </w:p>
        </w:tc>
        <w:tc>
          <w:tcPr>
            <w:tcW w:w="6624" w:type="dxa"/>
          </w:tcPr>
          <w:p w14:paraId="4A6E278D" w14:textId="77777777" w:rsidR="00DD5E88" w:rsidRDefault="00F4386E">
            <w:pPr>
              <w:pStyle w:val="TableParagraph"/>
              <w:spacing w:line="227" w:lineRule="exact"/>
              <w:ind w:left="105"/>
              <w:rPr>
                <w:sz w:val="20"/>
              </w:rPr>
            </w:pPr>
            <w:r>
              <w:rPr>
                <w:sz w:val="20"/>
              </w:rPr>
              <w:t>CONTROL OF MATERIALS</w:t>
            </w:r>
          </w:p>
        </w:tc>
        <w:tc>
          <w:tcPr>
            <w:tcW w:w="660" w:type="dxa"/>
          </w:tcPr>
          <w:p w14:paraId="7EF02A67" w14:textId="77777777" w:rsidR="00DD5E88" w:rsidRDefault="00F4386E">
            <w:pPr>
              <w:pStyle w:val="TableParagraph"/>
              <w:spacing w:line="227" w:lineRule="exact"/>
              <w:ind w:left="84" w:right="189"/>
              <w:jc w:val="center"/>
              <w:rPr>
                <w:sz w:val="20"/>
              </w:rPr>
            </w:pPr>
            <w:r>
              <w:rPr>
                <w:sz w:val="20"/>
              </w:rPr>
              <w:t>106</w:t>
            </w:r>
          </w:p>
        </w:tc>
      </w:tr>
      <w:tr w:rsidR="00DD5E88" w14:paraId="13B3DA23" w14:textId="77777777">
        <w:trPr>
          <w:trHeight w:val="290"/>
        </w:trPr>
        <w:tc>
          <w:tcPr>
            <w:tcW w:w="2066" w:type="dxa"/>
          </w:tcPr>
          <w:p w14:paraId="7E603D17" w14:textId="77777777" w:rsidR="00DD5E88" w:rsidRDefault="00F4386E">
            <w:pPr>
              <w:pStyle w:val="TableParagraph"/>
              <w:spacing w:line="229" w:lineRule="exact"/>
              <w:rPr>
                <w:sz w:val="20"/>
              </w:rPr>
            </w:pPr>
            <w:r>
              <w:rPr>
                <w:sz w:val="20"/>
              </w:rPr>
              <w:t>15-01019</w:t>
            </w:r>
          </w:p>
        </w:tc>
        <w:tc>
          <w:tcPr>
            <w:tcW w:w="6624" w:type="dxa"/>
          </w:tcPr>
          <w:p w14:paraId="4D14A5AC" w14:textId="77777777" w:rsidR="00DD5E88" w:rsidRDefault="00F4386E">
            <w:pPr>
              <w:pStyle w:val="TableParagraph"/>
              <w:spacing w:line="229" w:lineRule="exact"/>
              <w:ind w:left="105"/>
              <w:rPr>
                <w:sz w:val="20"/>
              </w:rPr>
            </w:pPr>
            <w:r>
              <w:rPr>
                <w:sz w:val="20"/>
              </w:rPr>
              <w:t>CONTROL OF WORK</w:t>
            </w:r>
          </w:p>
        </w:tc>
        <w:tc>
          <w:tcPr>
            <w:tcW w:w="660" w:type="dxa"/>
          </w:tcPr>
          <w:p w14:paraId="2C249D50" w14:textId="77777777" w:rsidR="00DD5E88" w:rsidRDefault="00F4386E">
            <w:pPr>
              <w:pStyle w:val="TableParagraph"/>
              <w:spacing w:line="229" w:lineRule="exact"/>
              <w:ind w:left="84" w:right="189"/>
              <w:jc w:val="center"/>
              <w:rPr>
                <w:sz w:val="20"/>
              </w:rPr>
            </w:pPr>
            <w:r>
              <w:rPr>
                <w:sz w:val="20"/>
              </w:rPr>
              <w:t>105</w:t>
            </w:r>
          </w:p>
        </w:tc>
      </w:tr>
      <w:tr w:rsidR="00DD5E88" w14:paraId="2F4343F4" w14:textId="77777777">
        <w:trPr>
          <w:trHeight w:val="287"/>
        </w:trPr>
        <w:tc>
          <w:tcPr>
            <w:tcW w:w="2066" w:type="dxa"/>
          </w:tcPr>
          <w:p w14:paraId="75C41C8C" w14:textId="77777777" w:rsidR="00DD5E88" w:rsidRDefault="00F4386E">
            <w:pPr>
              <w:pStyle w:val="TableParagraph"/>
              <w:spacing w:line="227" w:lineRule="exact"/>
              <w:rPr>
                <w:sz w:val="20"/>
              </w:rPr>
            </w:pPr>
            <w:r>
              <w:rPr>
                <w:sz w:val="20"/>
              </w:rPr>
              <w:t>15-02001</w:t>
            </w:r>
          </w:p>
        </w:tc>
        <w:tc>
          <w:tcPr>
            <w:tcW w:w="6624" w:type="dxa"/>
          </w:tcPr>
          <w:p w14:paraId="7F880AA9" w14:textId="77777777" w:rsidR="00DD5E88" w:rsidRDefault="00F4386E">
            <w:pPr>
              <w:pStyle w:val="TableParagraph"/>
              <w:spacing w:line="227" w:lineRule="exact"/>
              <w:ind w:left="105"/>
              <w:rPr>
                <w:sz w:val="20"/>
              </w:rPr>
            </w:pPr>
            <w:r>
              <w:rPr>
                <w:sz w:val="20"/>
              </w:rPr>
              <w:t>REMOVAL OF EXISTING STRUCTURES</w:t>
            </w:r>
          </w:p>
        </w:tc>
        <w:tc>
          <w:tcPr>
            <w:tcW w:w="660" w:type="dxa"/>
          </w:tcPr>
          <w:p w14:paraId="210DF380" w14:textId="77777777" w:rsidR="00DD5E88" w:rsidRDefault="00F4386E">
            <w:pPr>
              <w:pStyle w:val="TableParagraph"/>
              <w:spacing w:line="227" w:lineRule="exact"/>
              <w:ind w:left="84" w:right="189"/>
              <w:jc w:val="center"/>
              <w:rPr>
                <w:sz w:val="20"/>
              </w:rPr>
            </w:pPr>
            <w:r>
              <w:rPr>
                <w:sz w:val="20"/>
              </w:rPr>
              <w:t>202</w:t>
            </w:r>
          </w:p>
        </w:tc>
      </w:tr>
      <w:tr w:rsidR="00EE3965" w14:paraId="7561EDB4" w14:textId="77777777">
        <w:trPr>
          <w:trHeight w:val="460"/>
        </w:trPr>
        <w:tc>
          <w:tcPr>
            <w:tcW w:w="2066" w:type="dxa"/>
          </w:tcPr>
          <w:p w14:paraId="6F031CB8" w14:textId="3FEF72F4" w:rsidR="00EE3965" w:rsidRDefault="00EE3965" w:rsidP="00EE3965">
            <w:pPr>
              <w:pStyle w:val="TableParagraph"/>
              <w:spacing w:line="227" w:lineRule="exact"/>
              <w:rPr>
                <w:sz w:val="20"/>
              </w:rPr>
            </w:pPr>
            <w:r>
              <w:rPr>
                <w:sz w:val="20"/>
              </w:rPr>
              <w:t>15-04003</w:t>
            </w:r>
          </w:p>
        </w:tc>
        <w:tc>
          <w:tcPr>
            <w:tcW w:w="6624" w:type="dxa"/>
          </w:tcPr>
          <w:p w14:paraId="6571BA79" w14:textId="6019E2DD" w:rsidR="00EE3965" w:rsidRDefault="00EE3965" w:rsidP="00EE3965">
            <w:pPr>
              <w:pStyle w:val="TableParagraph"/>
              <w:spacing w:line="230" w:lineRule="exact"/>
              <w:ind w:left="105" w:right="88"/>
              <w:rPr>
                <w:sz w:val="20"/>
              </w:rPr>
            </w:pPr>
            <w:r>
              <w:rPr>
                <w:sz w:val="20"/>
              </w:rPr>
              <w:t>ON GRADE CONCRETE</w:t>
            </w:r>
          </w:p>
        </w:tc>
        <w:tc>
          <w:tcPr>
            <w:tcW w:w="660" w:type="dxa"/>
          </w:tcPr>
          <w:p w14:paraId="570BA912" w14:textId="5C212B86" w:rsidR="00EE3965" w:rsidRDefault="00EE3965" w:rsidP="00EE3965">
            <w:pPr>
              <w:pStyle w:val="TableParagraph"/>
              <w:spacing w:line="227" w:lineRule="exact"/>
              <w:ind w:left="84" w:right="81"/>
              <w:jc w:val="center"/>
              <w:rPr>
                <w:sz w:val="20"/>
              </w:rPr>
            </w:pPr>
            <w:r>
              <w:rPr>
                <w:sz w:val="20"/>
              </w:rPr>
              <w:t>403</w:t>
            </w:r>
          </w:p>
        </w:tc>
      </w:tr>
      <w:tr w:rsidR="00DD5E88" w14:paraId="20A31970" w14:textId="77777777">
        <w:trPr>
          <w:trHeight w:val="460"/>
        </w:trPr>
        <w:tc>
          <w:tcPr>
            <w:tcW w:w="2066" w:type="dxa"/>
          </w:tcPr>
          <w:p w14:paraId="63A62B41" w14:textId="43B34387" w:rsidR="00DD5E88" w:rsidRDefault="00EE3965">
            <w:pPr>
              <w:pStyle w:val="TableParagraph"/>
              <w:spacing w:line="227" w:lineRule="exact"/>
              <w:rPr>
                <w:sz w:val="20"/>
              </w:rPr>
            </w:pPr>
            <w:r>
              <w:rPr>
                <w:sz w:val="20"/>
              </w:rPr>
              <w:t>15-04005</w:t>
            </w:r>
          </w:p>
        </w:tc>
        <w:tc>
          <w:tcPr>
            <w:tcW w:w="6624" w:type="dxa"/>
          </w:tcPr>
          <w:p w14:paraId="78D64F7A" w14:textId="733E6B0F" w:rsidR="00DD5E88" w:rsidRDefault="00EE3965">
            <w:pPr>
              <w:pStyle w:val="TableParagraph"/>
              <w:spacing w:line="230" w:lineRule="exact"/>
              <w:ind w:left="105" w:right="88"/>
              <w:rPr>
                <w:sz w:val="20"/>
              </w:rPr>
            </w:pPr>
            <w:r>
              <w:rPr>
                <w:sz w:val="20"/>
              </w:rPr>
              <w:t>GENERAL CONCRETE</w:t>
            </w:r>
          </w:p>
        </w:tc>
        <w:tc>
          <w:tcPr>
            <w:tcW w:w="660" w:type="dxa"/>
          </w:tcPr>
          <w:p w14:paraId="50B3E69E" w14:textId="0DE5E98B" w:rsidR="00DD5E88" w:rsidRDefault="00EE3965">
            <w:pPr>
              <w:pStyle w:val="TableParagraph"/>
              <w:spacing w:line="227" w:lineRule="exact"/>
              <w:ind w:left="84" w:right="81"/>
              <w:jc w:val="center"/>
              <w:rPr>
                <w:sz w:val="20"/>
              </w:rPr>
            </w:pPr>
            <w:r>
              <w:rPr>
                <w:sz w:val="20"/>
              </w:rPr>
              <w:t>401</w:t>
            </w:r>
          </w:p>
        </w:tc>
      </w:tr>
      <w:tr w:rsidR="00EE3965" w14:paraId="489BA7D3" w14:textId="77777777">
        <w:trPr>
          <w:trHeight w:val="460"/>
        </w:trPr>
        <w:tc>
          <w:tcPr>
            <w:tcW w:w="2066" w:type="dxa"/>
          </w:tcPr>
          <w:p w14:paraId="6924D411" w14:textId="23E42159" w:rsidR="00EE3965" w:rsidRDefault="00EE3965" w:rsidP="00EE3965">
            <w:pPr>
              <w:pStyle w:val="TableParagraph"/>
              <w:spacing w:line="227" w:lineRule="exact"/>
              <w:rPr>
                <w:sz w:val="20"/>
              </w:rPr>
            </w:pPr>
            <w:r>
              <w:rPr>
                <w:sz w:val="20"/>
              </w:rPr>
              <w:t>15-11001-R042</w:t>
            </w:r>
          </w:p>
        </w:tc>
        <w:tc>
          <w:tcPr>
            <w:tcW w:w="6624" w:type="dxa"/>
          </w:tcPr>
          <w:p w14:paraId="44E882D1" w14:textId="01E02562" w:rsidR="00EE3965" w:rsidRDefault="00EE3965" w:rsidP="00EE3965">
            <w:pPr>
              <w:pStyle w:val="TableParagraph"/>
              <w:spacing w:line="230" w:lineRule="exact"/>
              <w:ind w:left="105" w:right="88"/>
              <w:rPr>
                <w:sz w:val="20"/>
              </w:rPr>
            </w:pPr>
            <w:r>
              <w:rPr>
                <w:sz w:val="20"/>
              </w:rPr>
              <w:t>STONE FOR RIPRAP, DITCH LINING AND OTHER MISCELLANEOUS USES</w:t>
            </w:r>
          </w:p>
        </w:tc>
        <w:tc>
          <w:tcPr>
            <w:tcW w:w="660" w:type="dxa"/>
          </w:tcPr>
          <w:p w14:paraId="26EF6252" w14:textId="0F06D01C" w:rsidR="00EE3965" w:rsidRDefault="00EE3965" w:rsidP="00EE3965">
            <w:pPr>
              <w:pStyle w:val="TableParagraph"/>
              <w:spacing w:line="227" w:lineRule="exact"/>
              <w:ind w:left="84" w:right="81"/>
              <w:jc w:val="center"/>
              <w:rPr>
                <w:sz w:val="20"/>
              </w:rPr>
            </w:pPr>
            <w:r>
              <w:rPr>
                <w:sz w:val="20"/>
              </w:rPr>
              <w:t>1114</w:t>
            </w:r>
          </w:p>
        </w:tc>
      </w:tr>
      <w:tr w:rsidR="00800B0C" w14:paraId="42C38C10" w14:textId="77777777">
        <w:trPr>
          <w:trHeight w:val="460"/>
        </w:trPr>
        <w:tc>
          <w:tcPr>
            <w:tcW w:w="2066" w:type="dxa"/>
          </w:tcPr>
          <w:p w14:paraId="4C51D2F2" w14:textId="7105172F" w:rsidR="00800B0C" w:rsidRDefault="00EE3965">
            <w:pPr>
              <w:pStyle w:val="TableParagraph"/>
              <w:spacing w:line="227" w:lineRule="exact"/>
              <w:rPr>
                <w:sz w:val="20"/>
              </w:rPr>
            </w:pPr>
            <w:r>
              <w:rPr>
                <w:sz w:val="20"/>
              </w:rPr>
              <w:t>15-11004-02</w:t>
            </w:r>
          </w:p>
        </w:tc>
        <w:tc>
          <w:tcPr>
            <w:tcW w:w="6624" w:type="dxa"/>
          </w:tcPr>
          <w:p w14:paraId="7A166281" w14:textId="4156B211" w:rsidR="00800B0C" w:rsidRDefault="00EE3965">
            <w:pPr>
              <w:pStyle w:val="TableParagraph"/>
              <w:spacing w:line="230" w:lineRule="exact"/>
              <w:ind w:left="105" w:right="1566"/>
              <w:rPr>
                <w:sz w:val="20"/>
              </w:rPr>
            </w:pPr>
            <w:r>
              <w:rPr>
                <w:sz w:val="20"/>
              </w:rPr>
              <w:t>AGGREGATES FOR ON GRADE CONCRETE</w:t>
            </w:r>
          </w:p>
        </w:tc>
        <w:tc>
          <w:tcPr>
            <w:tcW w:w="660" w:type="dxa"/>
          </w:tcPr>
          <w:p w14:paraId="47CDF1D6" w14:textId="5F0801ED" w:rsidR="00800B0C" w:rsidRDefault="00EE3965">
            <w:pPr>
              <w:pStyle w:val="TableParagraph"/>
              <w:spacing w:line="227" w:lineRule="exact"/>
              <w:ind w:left="84" w:right="81"/>
              <w:jc w:val="center"/>
              <w:rPr>
                <w:sz w:val="20"/>
              </w:rPr>
            </w:pPr>
            <w:r>
              <w:rPr>
                <w:sz w:val="20"/>
              </w:rPr>
              <w:t>1116</w:t>
            </w:r>
          </w:p>
        </w:tc>
      </w:tr>
      <w:tr w:rsidR="00DD5E88" w14:paraId="3A68E9DB" w14:textId="77777777">
        <w:trPr>
          <w:trHeight w:val="460"/>
        </w:trPr>
        <w:tc>
          <w:tcPr>
            <w:tcW w:w="2066" w:type="dxa"/>
          </w:tcPr>
          <w:p w14:paraId="3194FA58" w14:textId="77777777" w:rsidR="00DD5E88" w:rsidRDefault="00F4386E">
            <w:pPr>
              <w:pStyle w:val="TableParagraph"/>
              <w:spacing w:line="227" w:lineRule="exact"/>
              <w:rPr>
                <w:sz w:val="20"/>
              </w:rPr>
            </w:pPr>
            <w:r>
              <w:rPr>
                <w:sz w:val="20"/>
              </w:rPr>
              <w:t>15-11005</w:t>
            </w:r>
          </w:p>
        </w:tc>
        <w:tc>
          <w:tcPr>
            <w:tcW w:w="6624" w:type="dxa"/>
          </w:tcPr>
          <w:p w14:paraId="3B54C016" w14:textId="77777777" w:rsidR="00DD5E88" w:rsidRDefault="00F4386E">
            <w:pPr>
              <w:pStyle w:val="TableParagraph"/>
              <w:spacing w:line="230" w:lineRule="exact"/>
              <w:ind w:left="105" w:right="1566"/>
              <w:rPr>
                <w:sz w:val="20"/>
              </w:rPr>
            </w:pPr>
            <w:r>
              <w:rPr>
                <w:sz w:val="20"/>
              </w:rPr>
              <w:t>AGGREGATES FOR SUBGRADE MODIFICATION OR RECONSTRUCTION</w:t>
            </w:r>
          </w:p>
        </w:tc>
        <w:tc>
          <w:tcPr>
            <w:tcW w:w="660" w:type="dxa"/>
          </w:tcPr>
          <w:p w14:paraId="3D59D5B9" w14:textId="77777777" w:rsidR="00DD5E88" w:rsidRDefault="00F4386E">
            <w:pPr>
              <w:pStyle w:val="TableParagraph"/>
              <w:spacing w:line="227" w:lineRule="exact"/>
              <w:ind w:left="84" w:right="81"/>
              <w:jc w:val="center"/>
              <w:rPr>
                <w:sz w:val="20"/>
              </w:rPr>
            </w:pPr>
            <w:r>
              <w:rPr>
                <w:sz w:val="20"/>
              </w:rPr>
              <w:t>1110</w:t>
            </w:r>
          </w:p>
        </w:tc>
      </w:tr>
      <w:tr w:rsidR="00DD5E88" w14:paraId="2C41F650" w14:textId="77777777">
        <w:trPr>
          <w:trHeight w:val="287"/>
        </w:trPr>
        <w:tc>
          <w:tcPr>
            <w:tcW w:w="2066" w:type="dxa"/>
          </w:tcPr>
          <w:p w14:paraId="65E0539E" w14:textId="77777777" w:rsidR="00DD5E88" w:rsidRDefault="00F4386E">
            <w:pPr>
              <w:pStyle w:val="TableParagraph"/>
              <w:spacing w:line="227" w:lineRule="exact"/>
              <w:rPr>
                <w:sz w:val="20"/>
              </w:rPr>
            </w:pPr>
            <w:r>
              <w:rPr>
                <w:sz w:val="20"/>
              </w:rPr>
              <w:t>15-11006</w:t>
            </w:r>
          </w:p>
        </w:tc>
        <w:tc>
          <w:tcPr>
            <w:tcW w:w="6624" w:type="dxa"/>
          </w:tcPr>
          <w:p w14:paraId="69F4C52A" w14:textId="77777777" w:rsidR="00DD5E88" w:rsidRDefault="00F4386E">
            <w:pPr>
              <w:pStyle w:val="TableParagraph"/>
              <w:spacing w:line="227" w:lineRule="exact"/>
              <w:ind w:left="105"/>
              <w:rPr>
                <w:sz w:val="20"/>
              </w:rPr>
            </w:pPr>
            <w:r>
              <w:rPr>
                <w:sz w:val="20"/>
              </w:rPr>
              <w:t>AGGREGATES FOR SURFACING OR RESURFACING</w:t>
            </w:r>
          </w:p>
        </w:tc>
        <w:tc>
          <w:tcPr>
            <w:tcW w:w="660" w:type="dxa"/>
          </w:tcPr>
          <w:p w14:paraId="6E3CC441" w14:textId="77777777" w:rsidR="00DD5E88" w:rsidRDefault="00F4386E">
            <w:pPr>
              <w:pStyle w:val="TableParagraph"/>
              <w:spacing w:line="227" w:lineRule="exact"/>
              <w:ind w:left="84" w:right="81"/>
              <w:jc w:val="center"/>
              <w:rPr>
                <w:sz w:val="20"/>
              </w:rPr>
            </w:pPr>
            <w:r>
              <w:rPr>
                <w:sz w:val="20"/>
              </w:rPr>
              <w:t>1111</w:t>
            </w:r>
          </w:p>
        </w:tc>
      </w:tr>
      <w:tr w:rsidR="00DD5E88" w14:paraId="161A5B6A" w14:textId="77777777">
        <w:trPr>
          <w:trHeight w:val="460"/>
        </w:trPr>
        <w:tc>
          <w:tcPr>
            <w:tcW w:w="2066" w:type="dxa"/>
          </w:tcPr>
          <w:p w14:paraId="799328E9" w14:textId="77777777" w:rsidR="00DD5E88" w:rsidRDefault="00F4386E">
            <w:pPr>
              <w:pStyle w:val="TableParagraph"/>
              <w:spacing w:line="227" w:lineRule="exact"/>
              <w:rPr>
                <w:sz w:val="20"/>
              </w:rPr>
            </w:pPr>
            <w:r>
              <w:rPr>
                <w:sz w:val="20"/>
              </w:rPr>
              <w:t>15-12001</w:t>
            </w:r>
          </w:p>
        </w:tc>
        <w:tc>
          <w:tcPr>
            <w:tcW w:w="6624" w:type="dxa"/>
          </w:tcPr>
          <w:p w14:paraId="1D956849" w14:textId="77777777" w:rsidR="00DD5E88" w:rsidRDefault="00F4386E">
            <w:pPr>
              <w:pStyle w:val="TableParagraph"/>
              <w:spacing w:line="230" w:lineRule="exact"/>
              <w:ind w:left="105" w:right="865"/>
              <w:rPr>
                <w:sz w:val="20"/>
              </w:rPr>
            </w:pPr>
            <w:r>
              <w:rPr>
                <w:sz w:val="20"/>
              </w:rPr>
              <w:t>GENERAL REQUIREMENTS FOR DIVISION 1200 - ASPHALT MATERIALS</w:t>
            </w:r>
          </w:p>
        </w:tc>
        <w:tc>
          <w:tcPr>
            <w:tcW w:w="660" w:type="dxa"/>
          </w:tcPr>
          <w:p w14:paraId="07CE72E4" w14:textId="77777777" w:rsidR="00DD5E88" w:rsidRDefault="00F4386E">
            <w:pPr>
              <w:pStyle w:val="TableParagraph"/>
              <w:spacing w:line="227" w:lineRule="exact"/>
              <w:ind w:left="84" w:right="81"/>
              <w:jc w:val="center"/>
              <w:rPr>
                <w:sz w:val="20"/>
              </w:rPr>
            </w:pPr>
            <w:r>
              <w:rPr>
                <w:sz w:val="20"/>
              </w:rPr>
              <w:t>1201</w:t>
            </w:r>
          </w:p>
        </w:tc>
      </w:tr>
      <w:tr w:rsidR="00DD31FB" w14:paraId="3B3BBD90" w14:textId="77777777" w:rsidTr="00DD31FB">
        <w:trPr>
          <w:trHeight w:val="342"/>
        </w:trPr>
        <w:tc>
          <w:tcPr>
            <w:tcW w:w="2066" w:type="dxa"/>
          </w:tcPr>
          <w:p w14:paraId="6B2862A7" w14:textId="36AE9157" w:rsidR="00DD31FB" w:rsidRDefault="00DD31FB">
            <w:pPr>
              <w:pStyle w:val="TableParagraph"/>
              <w:spacing w:line="227" w:lineRule="exact"/>
              <w:rPr>
                <w:sz w:val="20"/>
              </w:rPr>
            </w:pPr>
            <w:r>
              <w:rPr>
                <w:sz w:val="20"/>
              </w:rPr>
              <w:t>15-12002-R01</w:t>
            </w:r>
          </w:p>
        </w:tc>
        <w:tc>
          <w:tcPr>
            <w:tcW w:w="6624" w:type="dxa"/>
          </w:tcPr>
          <w:p w14:paraId="075D9ACE" w14:textId="436BBB94" w:rsidR="00DD31FB" w:rsidRDefault="00DD31FB">
            <w:pPr>
              <w:pStyle w:val="TableParagraph"/>
              <w:spacing w:line="230" w:lineRule="exact"/>
              <w:ind w:left="105" w:right="865"/>
              <w:rPr>
                <w:sz w:val="20"/>
              </w:rPr>
            </w:pPr>
            <w:r>
              <w:rPr>
                <w:sz w:val="20"/>
              </w:rPr>
              <w:t>PERFORMANCE GRADED ASPAHLT BINDER</w:t>
            </w:r>
          </w:p>
        </w:tc>
        <w:tc>
          <w:tcPr>
            <w:tcW w:w="660" w:type="dxa"/>
          </w:tcPr>
          <w:p w14:paraId="2D08874F" w14:textId="7882036D" w:rsidR="00DD31FB" w:rsidRDefault="00DD31FB">
            <w:pPr>
              <w:pStyle w:val="TableParagraph"/>
              <w:spacing w:line="227" w:lineRule="exact"/>
              <w:ind w:left="84" w:right="81"/>
              <w:jc w:val="center"/>
              <w:rPr>
                <w:sz w:val="20"/>
              </w:rPr>
            </w:pPr>
            <w:r>
              <w:rPr>
                <w:sz w:val="20"/>
              </w:rPr>
              <w:t>1202</w:t>
            </w:r>
          </w:p>
        </w:tc>
      </w:tr>
      <w:tr w:rsidR="00DD5E88" w14:paraId="59D73F78" w14:textId="77777777">
        <w:trPr>
          <w:trHeight w:val="287"/>
        </w:trPr>
        <w:tc>
          <w:tcPr>
            <w:tcW w:w="2066" w:type="dxa"/>
          </w:tcPr>
          <w:p w14:paraId="0C31A908" w14:textId="20467F0E" w:rsidR="00DD5E88" w:rsidRDefault="00F4386E">
            <w:pPr>
              <w:pStyle w:val="TableParagraph"/>
              <w:spacing w:line="227" w:lineRule="exact"/>
              <w:rPr>
                <w:sz w:val="20"/>
              </w:rPr>
            </w:pPr>
            <w:r>
              <w:rPr>
                <w:sz w:val="20"/>
              </w:rPr>
              <w:t>15-</w:t>
            </w:r>
            <w:r w:rsidR="00DD31FB">
              <w:rPr>
                <w:sz w:val="20"/>
              </w:rPr>
              <w:t>2200</w:t>
            </w:r>
            <w:r w:rsidR="00800B0C">
              <w:rPr>
                <w:sz w:val="20"/>
              </w:rPr>
              <w:t>1</w:t>
            </w:r>
            <w:r w:rsidR="00DD31FB">
              <w:rPr>
                <w:sz w:val="20"/>
              </w:rPr>
              <w:t>-R0</w:t>
            </w:r>
            <w:r w:rsidR="00800B0C">
              <w:rPr>
                <w:sz w:val="20"/>
              </w:rPr>
              <w:t>1</w:t>
            </w:r>
          </w:p>
        </w:tc>
        <w:tc>
          <w:tcPr>
            <w:tcW w:w="6624" w:type="dxa"/>
          </w:tcPr>
          <w:p w14:paraId="682E623C" w14:textId="07610DC9" w:rsidR="00DD5E88" w:rsidRDefault="00800B0C">
            <w:pPr>
              <w:pStyle w:val="TableParagraph"/>
              <w:spacing w:line="227" w:lineRule="exact"/>
              <w:ind w:left="105"/>
              <w:rPr>
                <w:sz w:val="20"/>
              </w:rPr>
            </w:pPr>
            <w:r>
              <w:rPr>
                <w:sz w:val="20"/>
              </w:rPr>
              <w:t xml:space="preserve">THERMOPLASTIC </w:t>
            </w:r>
            <w:r w:rsidR="00DD31FB">
              <w:rPr>
                <w:sz w:val="20"/>
              </w:rPr>
              <w:t>PAVEMENT MARKING MATERIAL</w:t>
            </w:r>
          </w:p>
        </w:tc>
        <w:tc>
          <w:tcPr>
            <w:tcW w:w="660" w:type="dxa"/>
          </w:tcPr>
          <w:p w14:paraId="567B78D4" w14:textId="78CBE2A2" w:rsidR="00DD5E88" w:rsidRDefault="00DD31FB">
            <w:pPr>
              <w:pStyle w:val="TableParagraph"/>
              <w:spacing w:line="227" w:lineRule="exact"/>
              <w:ind w:left="84" w:right="81"/>
              <w:jc w:val="center"/>
              <w:rPr>
                <w:sz w:val="20"/>
              </w:rPr>
            </w:pPr>
            <w:r>
              <w:rPr>
                <w:sz w:val="20"/>
              </w:rPr>
              <w:t>221</w:t>
            </w:r>
            <w:r w:rsidR="00800B0C">
              <w:rPr>
                <w:sz w:val="20"/>
              </w:rPr>
              <w:t>1</w:t>
            </w:r>
          </w:p>
        </w:tc>
      </w:tr>
      <w:tr w:rsidR="006223DC" w14:paraId="5B3AF3ED" w14:textId="77777777">
        <w:trPr>
          <w:trHeight w:val="287"/>
        </w:trPr>
        <w:tc>
          <w:tcPr>
            <w:tcW w:w="2066" w:type="dxa"/>
          </w:tcPr>
          <w:p w14:paraId="31AAD25C" w14:textId="10BCEA3F" w:rsidR="006223DC" w:rsidRDefault="006223DC" w:rsidP="006223DC">
            <w:pPr>
              <w:pStyle w:val="TableParagraph"/>
              <w:spacing w:line="227" w:lineRule="exact"/>
              <w:rPr>
                <w:sz w:val="20"/>
              </w:rPr>
            </w:pPr>
            <w:r>
              <w:rPr>
                <w:sz w:val="20"/>
              </w:rPr>
              <w:t>15-220</w:t>
            </w:r>
            <w:r w:rsidR="00683D4E">
              <w:rPr>
                <w:sz w:val="20"/>
              </w:rPr>
              <w:t>08</w:t>
            </w:r>
          </w:p>
        </w:tc>
        <w:tc>
          <w:tcPr>
            <w:tcW w:w="6624" w:type="dxa"/>
          </w:tcPr>
          <w:p w14:paraId="0154DF41" w14:textId="7726A4C6" w:rsidR="006223DC" w:rsidRDefault="00683D4E" w:rsidP="006223DC">
            <w:pPr>
              <w:pStyle w:val="TableParagraph"/>
              <w:spacing w:line="227" w:lineRule="exact"/>
              <w:ind w:left="105"/>
              <w:rPr>
                <w:sz w:val="20"/>
              </w:rPr>
            </w:pPr>
            <w:r>
              <w:rPr>
                <w:sz w:val="20"/>
              </w:rPr>
              <w:t xml:space="preserve">PREFORMED THERMOPLASTIC </w:t>
            </w:r>
            <w:r w:rsidR="006223DC">
              <w:rPr>
                <w:sz w:val="20"/>
              </w:rPr>
              <w:t>PAVEMENT MARKING MATERIAL</w:t>
            </w:r>
          </w:p>
        </w:tc>
        <w:tc>
          <w:tcPr>
            <w:tcW w:w="660" w:type="dxa"/>
          </w:tcPr>
          <w:p w14:paraId="30056D32" w14:textId="3CA26B69" w:rsidR="006223DC" w:rsidRDefault="006223DC" w:rsidP="006223DC">
            <w:pPr>
              <w:pStyle w:val="TableParagraph"/>
              <w:spacing w:line="227" w:lineRule="exact"/>
              <w:ind w:left="84" w:right="81"/>
              <w:jc w:val="center"/>
              <w:rPr>
                <w:sz w:val="20"/>
              </w:rPr>
            </w:pPr>
            <w:r>
              <w:rPr>
                <w:sz w:val="20"/>
              </w:rPr>
              <w:t>221</w:t>
            </w:r>
            <w:r w:rsidR="00683D4E">
              <w:rPr>
                <w:sz w:val="20"/>
              </w:rPr>
              <w:t>2</w:t>
            </w:r>
          </w:p>
        </w:tc>
      </w:tr>
      <w:tr w:rsidR="00800B0C" w14:paraId="6CE493F4" w14:textId="77777777">
        <w:trPr>
          <w:trHeight w:val="290"/>
        </w:trPr>
        <w:tc>
          <w:tcPr>
            <w:tcW w:w="2066" w:type="dxa"/>
          </w:tcPr>
          <w:p w14:paraId="39064FC7" w14:textId="1FA07F7B" w:rsidR="00800B0C" w:rsidRDefault="00800B0C" w:rsidP="00800B0C">
            <w:pPr>
              <w:pStyle w:val="TableParagraph"/>
              <w:spacing w:line="229" w:lineRule="exact"/>
              <w:rPr>
                <w:sz w:val="20"/>
              </w:rPr>
            </w:pPr>
            <w:r>
              <w:rPr>
                <w:sz w:val="20"/>
              </w:rPr>
              <w:t>15-22009-R01</w:t>
            </w:r>
          </w:p>
        </w:tc>
        <w:tc>
          <w:tcPr>
            <w:tcW w:w="6624" w:type="dxa"/>
          </w:tcPr>
          <w:p w14:paraId="422F5338" w14:textId="6B475D5C" w:rsidR="00800B0C" w:rsidRDefault="00800B0C" w:rsidP="00800B0C">
            <w:pPr>
              <w:pStyle w:val="TableParagraph"/>
              <w:spacing w:line="229" w:lineRule="exact"/>
              <w:ind w:left="105"/>
              <w:rPr>
                <w:sz w:val="20"/>
              </w:rPr>
            </w:pPr>
            <w:r>
              <w:rPr>
                <w:sz w:val="20"/>
              </w:rPr>
              <w:t>SPRAYED THERMOPLASTIC PAVEMENT MARKING MATERIAL</w:t>
            </w:r>
          </w:p>
        </w:tc>
        <w:tc>
          <w:tcPr>
            <w:tcW w:w="660" w:type="dxa"/>
          </w:tcPr>
          <w:p w14:paraId="2C986196" w14:textId="2BD57DCC" w:rsidR="00800B0C" w:rsidRDefault="00800B0C" w:rsidP="00800B0C">
            <w:pPr>
              <w:pStyle w:val="TableParagraph"/>
              <w:spacing w:line="229" w:lineRule="exact"/>
              <w:ind w:left="84" w:right="81"/>
              <w:jc w:val="center"/>
              <w:rPr>
                <w:sz w:val="20"/>
              </w:rPr>
            </w:pPr>
            <w:r>
              <w:rPr>
                <w:sz w:val="20"/>
              </w:rPr>
              <w:t>2212</w:t>
            </w:r>
          </w:p>
        </w:tc>
      </w:tr>
      <w:tr w:rsidR="00683D4E" w14:paraId="7EF092F9" w14:textId="77777777">
        <w:trPr>
          <w:trHeight w:val="290"/>
        </w:trPr>
        <w:tc>
          <w:tcPr>
            <w:tcW w:w="2066" w:type="dxa"/>
          </w:tcPr>
          <w:p w14:paraId="7FACAB7D" w14:textId="6DF9FAAF" w:rsidR="00683D4E" w:rsidRDefault="00683D4E" w:rsidP="00683D4E">
            <w:pPr>
              <w:pStyle w:val="TableParagraph"/>
              <w:spacing w:line="229" w:lineRule="exact"/>
              <w:rPr>
                <w:sz w:val="20"/>
              </w:rPr>
            </w:pPr>
            <w:r>
              <w:rPr>
                <w:sz w:val="20"/>
              </w:rPr>
              <w:t>15-22014</w:t>
            </w:r>
          </w:p>
        </w:tc>
        <w:tc>
          <w:tcPr>
            <w:tcW w:w="6624" w:type="dxa"/>
          </w:tcPr>
          <w:p w14:paraId="1E3BE195" w14:textId="3C71EC9B" w:rsidR="00683D4E" w:rsidRDefault="00683D4E" w:rsidP="00683D4E">
            <w:pPr>
              <w:pStyle w:val="TableParagraph"/>
              <w:spacing w:line="229" w:lineRule="exact"/>
              <w:ind w:left="105"/>
              <w:rPr>
                <w:sz w:val="20"/>
              </w:rPr>
            </w:pPr>
            <w:r>
              <w:rPr>
                <w:sz w:val="20"/>
              </w:rPr>
              <w:t>HIGH DURABILITY PAVEMENT MARKING MATERIAL</w:t>
            </w:r>
          </w:p>
        </w:tc>
        <w:tc>
          <w:tcPr>
            <w:tcW w:w="660" w:type="dxa"/>
          </w:tcPr>
          <w:p w14:paraId="7A49DEAD" w14:textId="0A335EBE" w:rsidR="00683D4E" w:rsidRDefault="00683D4E" w:rsidP="00683D4E">
            <w:pPr>
              <w:pStyle w:val="TableParagraph"/>
              <w:spacing w:line="229" w:lineRule="exact"/>
              <w:ind w:left="84" w:right="81"/>
              <w:jc w:val="center"/>
              <w:rPr>
                <w:sz w:val="20"/>
              </w:rPr>
            </w:pPr>
            <w:r>
              <w:rPr>
                <w:sz w:val="20"/>
              </w:rPr>
              <w:t>2209</w:t>
            </w:r>
          </w:p>
        </w:tc>
      </w:tr>
      <w:tr w:rsidR="00800B0C" w14:paraId="1C47AA1D" w14:textId="77777777">
        <w:trPr>
          <w:trHeight w:val="287"/>
        </w:trPr>
        <w:tc>
          <w:tcPr>
            <w:tcW w:w="2066" w:type="dxa"/>
          </w:tcPr>
          <w:p w14:paraId="6E434BAC" w14:textId="65BF0DF5" w:rsidR="00800B0C" w:rsidRDefault="00800B0C" w:rsidP="00800B0C">
            <w:pPr>
              <w:pStyle w:val="TableParagraph"/>
              <w:spacing w:line="227" w:lineRule="exact"/>
              <w:rPr>
                <w:sz w:val="20"/>
              </w:rPr>
            </w:pPr>
          </w:p>
        </w:tc>
        <w:tc>
          <w:tcPr>
            <w:tcW w:w="6624" w:type="dxa"/>
          </w:tcPr>
          <w:p w14:paraId="26BAF102" w14:textId="24943B98" w:rsidR="00800B0C" w:rsidRDefault="00800B0C" w:rsidP="00800B0C">
            <w:pPr>
              <w:pStyle w:val="TableParagraph"/>
              <w:spacing w:line="227" w:lineRule="exact"/>
              <w:ind w:left="105"/>
              <w:rPr>
                <w:sz w:val="20"/>
              </w:rPr>
            </w:pPr>
          </w:p>
        </w:tc>
        <w:tc>
          <w:tcPr>
            <w:tcW w:w="660" w:type="dxa"/>
          </w:tcPr>
          <w:p w14:paraId="6CBCA660" w14:textId="1BDA6653" w:rsidR="00800B0C" w:rsidRDefault="00800B0C" w:rsidP="00800B0C">
            <w:pPr>
              <w:pStyle w:val="TableParagraph"/>
              <w:spacing w:line="227" w:lineRule="exact"/>
              <w:ind w:left="84" w:right="81"/>
              <w:jc w:val="center"/>
              <w:rPr>
                <w:sz w:val="20"/>
              </w:rPr>
            </w:pPr>
          </w:p>
        </w:tc>
      </w:tr>
      <w:tr w:rsidR="00DD5E88" w14:paraId="39C54F1E" w14:textId="77777777">
        <w:trPr>
          <w:trHeight w:val="287"/>
        </w:trPr>
        <w:tc>
          <w:tcPr>
            <w:tcW w:w="2066" w:type="dxa"/>
          </w:tcPr>
          <w:p w14:paraId="0455CA1E" w14:textId="3310DE27" w:rsidR="00DD5E88" w:rsidRDefault="00DD5E88">
            <w:pPr>
              <w:pStyle w:val="TableParagraph"/>
              <w:spacing w:line="227" w:lineRule="exact"/>
              <w:rPr>
                <w:sz w:val="20"/>
              </w:rPr>
            </w:pPr>
          </w:p>
        </w:tc>
        <w:tc>
          <w:tcPr>
            <w:tcW w:w="6624" w:type="dxa"/>
          </w:tcPr>
          <w:p w14:paraId="6A37A17C" w14:textId="28467C07" w:rsidR="00DD5E88" w:rsidRDefault="00DD5E88">
            <w:pPr>
              <w:pStyle w:val="TableParagraph"/>
              <w:spacing w:line="227" w:lineRule="exact"/>
              <w:ind w:left="105"/>
              <w:rPr>
                <w:sz w:val="20"/>
              </w:rPr>
            </w:pPr>
          </w:p>
        </w:tc>
        <w:tc>
          <w:tcPr>
            <w:tcW w:w="660" w:type="dxa"/>
          </w:tcPr>
          <w:p w14:paraId="733B01E9" w14:textId="67FB21A4" w:rsidR="00DD5E88" w:rsidRDefault="00DD5E88">
            <w:pPr>
              <w:pStyle w:val="TableParagraph"/>
              <w:spacing w:line="227" w:lineRule="exact"/>
              <w:ind w:left="84" w:right="81"/>
              <w:jc w:val="center"/>
              <w:rPr>
                <w:sz w:val="20"/>
              </w:rPr>
            </w:pPr>
          </w:p>
        </w:tc>
      </w:tr>
      <w:tr w:rsidR="00DD5E88" w14:paraId="6CDDE0B9" w14:textId="77777777">
        <w:trPr>
          <w:trHeight w:val="287"/>
        </w:trPr>
        <w:tc>
          <w:tcPr>
            <w:tcW w:w="2066" w:type="dxa"/>
          </w:tcPr>
          <w:p w14:paraId="6178F4F5" w14:textId="7727F0C4" w:rsidR="00DD5E88" w:rsidRDefault="00DD5E88">
            <w:pPr>
              <w:pStyle w:val="TableParagraph"/>
              <w:spacing w:line="227" w:lineRule="exact"/>
              <w:rPr>
                <w:sz w:val="20"/>
              </w:rPr>
            </w:pPr>
          </w:p>
        </w:tc>
        <w:tc>
          <w:tcPr>
            <w:tcW w:w="6624" w:type="dxa"/>
          </w:tcPr>
          <w:p w14:paraId="785A4AA5" w14:textId="63EF8757" w:rsidR="00DD5E88" w:rsidRDefault="00DD5E88">
            <w:pPr>
              <w:pStyle w:val="TableParagraph"/>
              <w:spacing w:line="227" w:lineRule="exact"/>
              <w:ind w:left="105"/>
              <w:rPr>
                <w:sz w:val="20"/>
              </w:rPr>
            </w:pPr>
          </w:p>
        </w:tc>
        <w:tc>
          <w:tcPr>
            <w:tcW w:w="660" w:type="dxa"/>
          </w:tcPr>
          <w:p w14:paraId="3AEE8E82" w14:textId="29274E31" w:rsidR="00DD5E88" w:rsidRDefault="00DD5E88">
            <w:pPr>
              <w:pStyle w:val="TableParagraph"/>
              <w:spacing w:line="227" w:lineRule="exact"/>
              <w:ind w:left="84" w:right="81"/>
              <w:jc w:val="center"/>
              <w:rPr>
                <w:sz w:val="20"/>
              </w:rPr>
            </w:pPr>
          </w:p>
        </w:tc>
      </w:tr>
    </w:tbl>
    <w:p w14:paraId="1E2FD067" w14:textId="77777777" w:rsidR="00F4386E" w:rsidRDefault="00F4386E" w:rsidP="006223DC">
      <w:pPr>
        <w:pStyle w:val="BodyText"/>
        <w:spacing w:before="4"/>
      </w:pPr>
    </w:p>
    <w:sectPr w:rsidR="00F4386E" w:rsidSect="00801C4B">
      <w:headerReference w:type="default" r:id="rId7"/>
      <w:footerReference w:type="default" r:id="rId8"/>
      <w:pgSz w:w="12240" w:h="15840" w:code="1"/>
      <w:pgMar w:top="1339" w:right="115" w:bottom="1166" w:left="1325" w:header="576"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5A4A4" w14:textId="77777777" w:rsidR="002E2ABF" w:rsidRDefault="002E2ABF">
      <w:r>
        <w:separator/>
      </w:r>
    </w:p>
  </w:endnote>
  <w:endnote w:type="continuationSeparator" w:id="0">
    <w:p w14:paraId="02784D55" w14:textId="77777777" w:rsidR="002E2ABF" w:rsidRDefault="002E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5A815" w14:textId="77AA1CEC" w:rsidR="00801C4B" w:rsidRDefault="00801C4B">
    <w:pPr>
      <w:pStyle w:val="Footer"/>
      <w:jc w:val="center"/>
    </w:pPr>
    <w:r>
      <w:t xml:space="preserve">Page </w:t>
    </w:r>
    <w:sdt>
      <w:sdtPr>
        <w:id w:val="3190798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CCD386A" w14:textId="77777777" w:rsidR="00801C4B" w:rsidRDefault="00801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491C" w14:textId="77777777" w:rsidR="002E2ABF" w:rsidRDefault="002E2ABF">
      <w:r>
        <w:separator/>
      </w:r>
    </w:p>
  </w:footnote>
  <w:footnote w:type="continuationSeparator" w:id="0">
    <w:p w14:paraId="7B0A48C7" w14:textId="77777777" w:rsidR="002E2ABF" w:rsidRDefault="002E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93BC" w14:textId="1830E613" w:rsidR="00DD5E88" w:rsidRDefault="00DE4A77" w:rsidP="00801C4B">
    <w:pPr>
      <w:pStyle w:val="BodyText"/>
      <w:spacing w:line="14" w:lineRule="auto"/>
      <w:jc w:val="right"/>
    </w:pPr>
    <w:r>
      <w:rPr>
        <w:noProof/>
      </w:rPr>
      <mc:AlternateContent>
        <mc:Choice Requires="wps">
          <w:drawing>
            <wp:anchor distT="0" distB="0" distL="114300" distR="114300" simplePos="0" relativeHeight="503298224" behindDoc="1" locked="0" layoutInCell="1" allowOverlap="1" wp14:anchorId="01CF4D8F" wp14:editId="1D5A300F">
              <wp:simplePos x="0" y="0"/>
              <wp:positionH relativeFrom="page">
                <wp:posOffset>901700</wp:posOffset>
              </wp:positionH>
              <wp:positionV relativeFrom="page">
                <wp:posOffset>447040</wp:posOffset>
              </wp:positionV>
              <wp:extent cx="133794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D2CDD" w14:textId="326BB350" w:rsidR="00DD5E88" w:rsidRDefault="00DD5E88">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F4D8F" id="_x0000_t202" coordsize="21600,21600" o:spt="202" path="m,l,21600r21600,l21600,xe">
              <v:stroke joinstyle="miter"/>
              <v:path gradientshapeok="t" o:connecttype="rect"/>
            </v:shapetype>
            <v:shape id="Text Box 2" o:spid="_x0000_s1026" type="#_x0000_t202" style="position:absolute;left:0;text-align:left;margin-left:71pt;margin-top:35.2pt;width:105.35pt;height:13.15pt;z-index:-1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g71wEAAJEDAAAOAAAAZHJzL2Uyb0RvYy54bWysU9tu1DAQfUfiHyy/s8m2tIVos1VpVYRU&#10;ClLhAxzHTiISj5nxbrJ8PWNns+Xyhnixxvb4zDlnxpvraejF3iB14Eq5XuVSGKeh7lxTyq9f7l+9&#10;kYKCcrXqwZlSHgzJ6+3LF5vRF+YMWuhrg4JBHBWjL2Ubgi+yjHRrBkUr8MbxpQUcVOAtNlmNamT0&#10;oc/O8vwyGwFrj6ANEZ/ezZdym/CtNTp8spZMEH0pmVtIK6a1imu23aiiQeXbTh9pqH9gMajOcdET&#10;1J0KSuyw+wtq6DQCgQ0rDUMG1nbaJA2sZp3/oeapVd4kLWwO+ZNN9P9g9eP+yX9GEaZ3MHEDkwjy&#10;D6C/kXBw2yrXmBtEGFujai68jpZlo6fi+DRaTQVFkGr8CDU3We0CJKDJ4hBdYZ2C0bkBh5PpZgpC&#10;x5Ln51dvX19IoflufXmV5xephCqW1x4pvDcwiBiUErmpCV3tHyhENqpYUmIxB/dd36fG9u63A06M&#10;J4l9JDxTD1M1cXZUUUF9YB0I85zwXHPQAv6QYuQZKSV93yk0UvQfHHsRB2oJcAmqJVBO89NSBinm&#10;8DbMg7fz2DUtI89uO7hhv2yXpDyzOPLkvieFxxmNg/XrPmU9/6TtTwAAAP//AwBQSwMEFAAGAAgA&#10;AAAhAPk34RLfAAAACQEAAA8AAABkcnMvZG93bnJldi54bWxMjzFPwzAUhHck/oP1kNioTSgJDXGq&#10;CsGEhEjDwOjEbmI1fg6x24Z/39cJxtOd7r4r1rMb2NFMwXqUcL8QwAy2XlvsJHzVb3dPwEJUqNXg&#10;0Uj4NQHW5fVVoXLtT1iZ4zZ2jEow5EpCH+OYcx7a3jgVFn40SN7OT05FklPH9aROVO4GngiRcqcs&#10;0kKvRvPSm3a/PTgJm2+sXu3PR/NZ7Spb1yuB7+leytubefMMLJo5/oXhgk/oUBJT4w+oAxtILxP6&#10;EiVkYgmMAg+PSQaskbBKM+Blwf8/KM8AAAD//wMAUEsBAi0AFAAGAAgAAAAhALaDOJL+AAAA4QEA&#10;ABMAAAAAAAAAAAAAAAAAAAAAAFtDb250ZW50X1R5cGVzXS54bWxQSwECLQAUAAYACAAAACEAOP0h&#10;/9YAAACUAQAACwAAAAAAAAAAAAAAAAAvAQAAX3JlbHMvLnJlbHNQSwECLQAUAAYACAAAACEABD5Y&#10;O9cBAACRAwAADgAAAAAAAAAAAAAAAAAuAgAAZHJzL2Uyb0RvYy54bWxQSwECLQAUAAYACAAAACEA&#10;+TfhEt8AAAAJAQAADwAAAAAAAAAAAAAAAAAxBAAAZHJzL2Rvd25yZXYueG1sUEsFBgAAAAAEAAQA&#10;8wAAAD0FAAAAAA==&#10;" filled="f" stroked="f">
              <v:textbox inset="0,0,0,0">
                <w:txbxContent>
                  <w:p w14:paraId="566D2CDD" w14:textId="326BB350" w:rsidR="00DD5E88" w:rsidRDefault="00DD5E88">
                    <w:pPr>
                      <w:pStyle w:val="BodyText"/>
                      <w:spacing w:before="12"/>
                      <w:ind w:left="20"/>
                    </w:pPr>
                  </w:p>
                </w:txbxContent>
              </v:textbox>
              <w10:wrap anchorx="page" anchory="page"/>
            </v:shape>
          </w:pict>
        </mc:Fallback>
      </mc:AlternateContent>
    </w:r>
    <w:r>
      <w:rPr>
        <w:noProof/>
      </w:rPr>
      <mc:AlternateContent>
        <mc:Choice Requires="wps">
          <w:drawing>
            <wp:anchor distT="0" distB="0" distL="114300" distR="114300" simplePos="0" relativeHeight="503298248" behindDoc="1" locked="0" layoutInCell="1" allowOverlap="1" wp14:anchorId="08DF284A" wp14:editId="4A37CA5D">
              <wp:simplePos x="0" y="0"/>
              <wp:positionH relativeFrom="page">
                <wp:posOffset>5419090</wp:posOffset>
              </wp:positionH>
              <wp:positionV relativeFrom="page">
                <wp:posOffset>447040</wp:posOffset>
              </wp:positionV>
              <wp:extent cx="1449705" cy="167005"/>
              <wp:effectExtent l="0" t="0" r="171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17DC" w14:textId="434F9894" w:rsidR="00DD5E88" w:rsidRDefault="00801C4B">
                          <w:pPr>
                            <w:pStyle w:val="BodyText"/>
                            <w:spacing w:before="12"/>
                            <w:ind w:left="20"/>
                          </w:pPr>
                          <w:r>
                            <w:t xml:space="preserve">ATTACHMENT </w:t>
                          </w:r>
                          <w:r w:rsidR="00B75A43">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F284A" id="_x0000_t202" coordsize="21600,21600" o:spt="202" path="m,l,21600r21600,l21600,xe">
              <v:stroke joinstyle="miter"/>
              <v:path gradientshapeok="t" o:connecttype="rect"/>
            </v:shapetype>
            <v:shape id="Text Box 1" o:spid="_x0000_s1027" type="#_x0000_t202" style="position:absolute;left:0;text-align:left;margin-left:426.7pt;margin-top:35.2pt;width:114.15pt;height:13.15pt;z-index:-1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x/1wEAAJgDAAAOAAAAZHJzL2Uyb0RvYy54bWysU11v1DAQfEfiP1h+55KrSgvR5arSqgip&#10;UKTSH+A4zsUi8Zpd3yXHr2ftJFegb4gXa+OP2ZnZyeZq7DtxMEgWXCnXq1wK4zTU1u1K+fTt7s07&#10;KSgoV6sOnCnl0ZC82r5+tRl8Yc6gha42KBjEUTH4UrYh+CLLSLemV7QCbxwfNoC9CvyJu6xGNTB6&#10;32VneX6RDYC1R9CGiHdvp0O5TfhNY3R4aBoyQXSlZG4hrZjWKq7ZdqOKHSrfWj3TUP/AolfWcdMT&#10;1K0KSuzRvoDqrUYgaMJKQ59B01htkgZWs87/UvPYKm+SFjaH/Mkm+n+w+svh0X9FEcYPMPIAkwjy&#10;96C/k3Bw0yq3M9eIMLRG1dx4HS3LBk/F/DRaTQVFkGr4DDUPWe0DJKCxwT66wjoFo/MAjifTzRiE&#10;ji3Pz99f5m+l0Hy2vrjMuY4tVLG89kjho4FexKKUyENN6OpwT2G6ulyJzRzc2a5Lg+3cHxuMGXcS&#10;+0h4oh7GahS2nqVFMRXUR5aDMMWF481FC/hTioGjUkr6sVdopOg+ObYk5mopcCmqpVBO89NSBimm&#10;8iZM+dt7tLuWkSfTHVyzbY1Nip5ZzHR5/MmTOaoxX79/p1vPP9T2FwAAAP//AwBQSwMEFAAGAAgA&#10;AAAhAGYps3fgAAAACgEAAA8AAABkcnMvZG93bnJldi54bWxMj8tOwzAQRfdI/IM1SOyoXR5JGuJU&#10;FYIVEiINC5ZOPE2sxuMQu234e9xVWY1Gc3Tn3GI924EdcfLGkYTlQgBDap021En4qt/uMmA+KNJq&#10;cIQSftHDury+KlSu3YkqPG5Dx2II+VxJ6EMYc85926NVfuFGpHjbucmqENep43pSpxhuB34vRMKt&#10;MhQ/9GrElx7b/fZgJWy+qXo1Px/NZ7WrTF2vBL0neylvb+bNM7CAc7jAcNaP6lBGp8YdSHs2SMie&#10;Hh4jKiEVcZ4BkS1TYI2EVZICLwv+v0L5BwAA//8DAFBLAQItABQABgAIAAAAIQC2gziS/gAAAOEB&#10;AAATAAAAAAAAAAAAAAAAAAAAAABbQ29udGVudF9UeXBlc10ueG1sUEsBAi0AFAAGAAgAAAAhADj9&#10;If/WAAAAlAEAAAsAAAAAAAAAAAAAAAAALwEAAF9yZWxzLy5yZWxzUEsBAi0AFAAGAAgAAAAhALeQ&#10;rH/XAQAAmAMAAA4AAAAAAAAAAAAAAAAALgIAAGRycy9lMm9Eb2MueG1sUEsBAi0AFAAGAAgAAAAh&#10;AGYps3fgAAAACgEAAA8AAAAAAAAAAAAAAAAAMQQAAGRycy9kb3ducmV2LnhtbFBLBQYAAAAABAAE&#10;APMAAAA+BQAAAAA=&#10;" filled="f" stroked="f">
              <v:textbox inset="0,0,0,0">
                <w:txbxContent>
                  <w:p w14:paraId="179A17DC" w14:textId="434F9894" w:rsidR="00DD5E88" w:rsidRDefault="00801C4B">
                    <w:pPr>
                      <w:pStyle w:val="BodyText"/>
                      <w:spacing w:before="12"/>
                      <w:ind w:left="20"/>
                    </w:pPr>
                    <w:r>
                      <w:t xml:space="preserve">ATTACHMENT </w:t>
                    </w:r>
                    <w:r w:rsidR="00B75A43">
                      <w:t>J</w:t>
                    </w:r>
                  </w:p>
                </w:txbxContent>
              </v:textbox>
              <w10:wrap anchorx="page" anchory="page"/>
            </v:shape>
          </w:pict>
        </mc:Fallback>
      </mc:AlternateContent>
    </w:r>
    <w:r w:rsidR="00801C4B">
      <w:t xml:space="preserve"> 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88"/>
    <w:rsid w:val="000414ED"/>
    <w:rsid w:val="002B5F16"/>
    <w:rsid w:val="002E2ABF"/>
    <w:rsid w:val="003F44AB"/>
    <w:rsid w:val="004964B8"/>
    <w:rsid w:val="004E64AE"/>
    <w:rsid w:val="006223DC"/>
    <w:rsid w:val="006570CA"/>
    <w:rsid w:val="00683D4E"/>
    <w:rsid w:val="00691EB2"/>
    <w:rsid w:val="00800B0C"/>
    <w:rsid w:val="00801C4B"/>
    <w:rsid w:val="00917B3A"/>
    <w:rsid w:val="00B24044"/>
    <w:rsid w:val="00B75A43"/>
    <w:rsid w:val="00BA1CBE"/>
    <w:rsid w:val="00C40703"/>
    <w:rsid w:val="00D2685A"/>
    <w:rsid w:val="00D5469E"/>
    <w:rsid w:val="00DD31FB"/>
    <w:rsid w:val="00DD5E88"/>
    <w:rsid w:val="00DE4A77"/>
    <w:rsid w:val="00EE3965"/>
    <w:rsid w:val="00F4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48ACD"/>
  <w15:docId w15:val="{B69CDDEA-617C-4CA1-A312-97FF7A09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rPr>
  </w:style>
  <w:style w:type="paragraph" w:styleId="Heading2">
    <w:name w:val="heading 2"/>
    <w:basedOn w:val="Normal"/>
    <w:uiPriority w:val="9"/>
    <w:unhideWhenUsed/>
    <w:qFormat/>
    <w:pPr>
      <w:ind w:left="267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A1CBE"/>
    <w:pPr>
      <w:tabs>
        <w:tab w:val="center" w:pos="4680"/>
        <w:tab w:val="right" w:pos="9360"/>
      </w:tabs>
    </w:pPr>
  </w:style>
  <w:style w:type="character" w:customStyle="1" w:styleId="HeaderChar">
    <w:name w:val="Header Char"/>
    <w:basedOn w:val="DefaultParagraphFont"/>
    <w:link w:val="Header"/>
    <w:uiPriority w:val="99"/>
    <w:rsid w:val="00BA1CBE"/>
    <w:rPr>
      <w:rFonts w:ascii="Arial" w:eastAsia="Arial" w:hAnsi="Arial" w:cs="Arial"/>
    </w:rPr>
  </w:style>
  <w:style w:type="paragraph" w:styleId="Footer">
    <w:name w:val="footer"/>
    <w:basedOn w:val="Normal"/>
    <w:link w:val="FooterChar"/>
    <w:uiPriority w:val="99"/>
    <w:unhideWhenUsed/>
    <w:rsid w:val="00BA1CBE"/>
    <w:pPr>
      <w:tabs>
        <w:tab w:val="center" w:pos="4680"/>
        <w:tab w:val="right" w:pos="9360"/>
      </w:tabs>
    </w:pPr>
  </w:style>
  <w:style w:type="character" w:customStyle="1" w:styleId="FooterChar">
    <w:name w:val="Footer Char"/>
    <w:basedOn w:val="DefaultParagraphFont"/>
    <w:link w:val="Footer"/>
    <w:uiPriority w:val="99"/>
    <w:rsid w:val="00BA1CB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dot.org/bureaus/burConsMain/specprov/2015/2015-all.a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Shawn Kelly</cp:lastModifiedBy>
  <cp:revision>12</cp:revision>
  <dcterms:created xsi:type="dcterms:W3CDTF">2022-02-07T21:49:00Z</dcterms:created>
  <dcterms:modified xsi:type="dcterms:W3CDTF">2024-08-19T17:17:00Z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PDFium</vt:lpwstr>
  </property>
  <property fmtid="{D5CDD505-2E9C-101B-9397-08002B2CF9AE}" pid="4" name="LastSaved">
    <vt:filetime>2022-02-02T00:00:00Z</vt:filetime>
  </property>
</Properties>
</file>